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FE71" w14:textId="04E7FA1B" w:rsidR="00996CD6" w:rsidRPr="00564F77" w:rsidRDefault="00564F77" w:rsidP="007606F8">
      <w:pPr>
        <w:pStyle w:val="Kop1"/>
        <w:rPr>
          <w:rFonts w:cs="Calibri"/>
          <w:lang w:val="nl-BE"/>
        </w:rPr>
      </w:pPr>
      <w:r w:rsidRPr="00564F77">
        <w:rPr>
          <w:rFonts w:cs="Calibri"/>
          <w:lang w:val="nl-BE"/>
        </w:rPr>
        <w:t xml:space="preserve">Gedragscode voor bestuurders, directie en medewerkers </w:t>
      </w:r>
      <w:r w:rsidR="002B18BA">
        <w:rPr>
          <w:rFonts w:cs="Calibri"/>
          <w:lang w:val="nl-BE"/>
        </w:rPr>
        <w:t>VZF</w:t>
      </w:r>
    </w:p>
    <w:p w14:paraId="15E72056" w14:textId="77777777" w:rsidR="00564F77" w:rsidRDefault="007536FA" w:rsidP="00564F77">
      <w:r w:rsidRPr="00564F77">
        <w:rPr>
          <w:rFonts w:ascii="Calibri" w:hAnsi="Calibri" w:cs="Calibri"/>
          <w:lang w:val="nl-BE" w:eastAsia="nl-NL"/>
        </w:rPr>
        <w:br/>
      </w:r>
      <w:r w:rsidR="00564F77" w:rsidRPr="00B24C16">
        <w:t xml:space="preserve">De VZF stelt een ethische en verantwoorde handelswijze voorop voor al haar medewerkers, zowel bestuursleden, directie, permanente als tijdelijke krachten en dit middels een gedragscode. </w:t>
      </w:r>
    </w:p>
    <w:p w14:paraId="7B2BEB33" w14:textId="1B9FFAB2" w:rsidR="00310876" w:rsidRPr="00564F77" w:rsidRDefault="00564F77" w:rsidP="00FF496B">
      <w:pPr>
        <w:rPr>
          <w:noProof/>
        </w:rPr>
      </w:pPr>
      <w:r>
        <w:t xml:space="preserve">Deze gedragscode wil een duidelijk kader aanreiken waarin respect voor wet- en regelgeving alsook voor interne beleidslijnen voorop staat met oog en zorg voor de impact van de handelingen die gesteld worden. </w:t>
      </w:r>
    </w:p>
    <w:p w14:paraId="36BDDA6C" w14:textId="77777777" w:rsidR="00564F77" w:rsidRDefault="00564F77" w:rsidP="00564F77">
      <w:pPr>
        <w:pStyle w:val="Kop2"/>
        <w:rPr>
          <w:noProof/>
        </w:rPr>
      </w:pPr>
      <w:r w:rsidRPr="00B24C16">
        <w:rPr>
          <w:noProof/>
        </w:rPr>
        <w:t>Toepassingsgebied</w:t>
      </w:r>
    </w:p>
    <w:p w14:paraId="2C712DAA" w14:textId="6421191A" w:rsidR="00564F77" w:rsidRPr="00564F77" w:rsidRDefault="00564F77" w:rsidP="00564F77">
      <w:r>
        <w:br/>
      </w:r>
      <w:r w:rsidRPr="00564F77">
        <w:t>Deze gedragscode geldt voor alle leden van de raad van bestuur, de directie, het personeel</w:t>
      </w:r>
      <w:r>
        <w:t xml:space="preserve"> </w:t>
      </w:r>
      <w:r w:rsidRPr="00564F77">
        <w:t xml:space="preserve">alsook commissieleden, betaalde medewerkers zoals trainers, waar toepasbaar. </w:t>
      </w:r>
    </w:p>
    <w:p w14:paraId="0CF1A7BB" w14:textId="77777777" w:rsidR="00564F77" w:rsidRPr="00564F77" w:rsidRDefault="00564F77" w:rsidP="00564F77">
      <w:r w:rsidRPr="00564F77">
        <w:t>In gevallen waar de gedragscode niet voorziet of waarbij de toepassing niet eenduidig is, vindt bespreking plaats in de vergadering van de Raad van Bestuur. Zo er geen overeenstemming is, zal advies worden ingewonnen bij de Algemene Vergadering.</w:t>
      </w:r>
    </w:p>
    <w:p w14:paraId="2DBC63A9" w14:textId="77777777" w:rsidR="00564F77" w:rsidRDefault="00564F77" w:rsidP="00564F77">
      <w:pPr>
        <w:pStyle w:val="Kop2"/>
      </w:pPr>
      <w:r w:rsidRPr="00B24C16">
        <w:t>Grondbeginselen</w:t>
      </w:r>
    </w:p>
    <w:p w14:paraId="2F48231C" w14:textId="64CCE8AA" w:rsidR="00564F77" w:rsidRDefault="00564F77" w:rsidP="00564F77">
      <w:r>
        <w:br/>
      </w:r>
      <w:r>
        <w:t>Ieder moet zo optreden dat de belangen van de VZF en van hun leden, niet worden geschaad. Er wordt verwacht dat er eerlijk, integer, onafhankelijk, onpartijdig, discreet en niet gedreven door eigen belang wordt gehandeld en dat iedere situatie die tot persoonlijke belangenconflicten aanleiding geven wordt gemeld en vermeden.</w:t>
      </w:r>
      <w:r>
        <w:tab/>
      </w:r>
    </w:p>
    <w:p w14:paraId="7D77C568" w14:textId="77777777" w:rsidR="00564F77" w:rsidRDefault="00564F77" w:rsidP="00564F77">
      <w:r>
        <w:t>Ieder is verplicht verantwoording af te leggen over zijn gedragingen als bedoeld in deze gedragscode aan de volledige Raad van Bestuur in geval van bestuursleden, aan de Directie in geval van personeelsleden of medewerkers.</w:t>
      </w:r>
    </w:p>
    <w:p w14:paraId="76DD179F" w14:textId="77777777" w:rsidR="00564F77" w:rsidRDefault="00564F77" w:rsidP="00564F77">
      <w:pPr>
        <w:pStyle w:val="Kop2"/>
      </w:pPr>
      <w:r>
        <w:t>Belangenvermenging</w:t>
      </w:r>
    </w:p>
    <w:p w14:paraId="1AE01DE2" w14:textId="77777777" w:rsidR="00564F77" w:rsidRPr="00B24C16" w:rsidRDefault="00564F77" w:rsidP="00564F77">
      <w:pPr>
        <w:pStyle w:val="Kop3"/>
      </w:pPr>
      <w:r w:rsidRPr="00B24C16">
        <w:t>Principes</w:t>
      </w:r>
    </w:p>
    <w:p w14:paraId="22E728F7" w14:textId="77777777" w:rsidR="00564F77" w:rsidRDefault="00564F77" w:rsidP="00564F77">
      <w:r>
        <w:t>Iedere bestuurder en personeelslid zal een registratieformulier invullen met vermelding van zijn belangen in ondernemingen en organisaties, om zo belangenconflicten beter te kunnen detecteren.</w:t>
      </w:r>
    </w:p>
    <w:p w14:paraId="191B589C" w14:textId="77777777" w:rsidR="00564F77" w:rsidRDefault="00564F77" w:rsidP="00564F77">
      <w:r>
        <w:t xml:space="preserve">Het is de plicht van elk lid van de Raad van Bestuur en personeelsleden om elke daad te vermijden die in conflict zou zijn of zou blijken te zijn met de belangen van de VZF. Hij brengt de voorzitter van de Raad van Bestuur en Algemeen Directeur onmiddellijk op de hoogte van het zich eventueel voordoen van een dergelijk belangenconflict. </w:t>
      </w:r>
    </w:p>
    <w:p w14:paraId="49231A16" w14:textId="77777777" w:rsidR="00564F77" w:rsidRDefault="00564F77" w:rsidP="00564F77">
      <w:r>
        <w:t xml:space="preserve">De bestuurder of het personeelslid verbindt zich ertoe om geen vergoedingen in contanten of natura, of elk ander persoonlijk voordeel wegens hun professionele band met de vzw te vragen en dergelijke vergoedingen of voordelen te weigeren. Dit omvat o.a. consultancy honoraria, verkoop-, verhuur- en of andere </w:t>
      </w:r>
      <w:proofErr w:type="gramStart"/>
      <w:r>
        <w:t>commissies,…</w:t>
      </w:r>
      <w:proofErr w:type="gramEnd"/>
      <w:r>
        <w:t xml:space="preserve"> </w:t>
      </w:r>
    </w:p>
    <w:p w14:paraId="62AC876C" w14:textId="77777777" w:rsidR="00564F77" w:rsidRDefault="00564F77" w:rsidP="00564F77"/>
    <w:p w14:paraId="0FD41460" w14:textId="77777777" w:rsidR="00564F77" w:rsidRDefault="00564F77" w:rsidP="00564F77">
      <w:r>
        <w:t>Om besluitvormingen te vrijwaren van oneigenlijke belangen worden volgende onverenigbaarheden vastgelegd</w:t>
      </w:r>
    </w:p>
    <w:p w14:paraId="561E6E0E" w14:textId="77777777" w:rsidR="00564F77" w:rsidRPr="00D80C46" w:rsidRDefault="00564F77" w:rsidP="00564F77">
      <w:pPr>
        <w:rPr>
          <w:i/>
          <w:iCs/>
        </w:rPr>
      </w:pPr>
      <w:r w:rsidRPr="00D80C46">
        <w:rPr>
          <w:i/>
          <w:iCs/>
        </w:rPr>
        <w:t>Bestuurders &amp; directie</w:t>
      </w:r>
    </w:p>
    <w:p w14:paraId="6870FE5A" w14:textId="77777777" w:rsidR="00564F77" w:rsidRDefault="00564F77" w:rsidP="00564F77">
      <w:pPr>
        <w:pStyle w:val="Lijstalinea"/>
        <w:numPr>
          <w:ilvl w:val="0"/>
          <w:numId w:val="21"/>
        </w:numPr>
      </w:pPr>
      <w:r>
        <w:t>Combineren geen functie binnen een rechtsprekend orgaan van de VZF</w:t>
      </w:r>
    </w:p>
    <w:p w14:paraId="51DAB8C8" w14:textId="77777777" w:rsidR="00564F77" w:rsidRDefault="00564F77" w:rsidP="00564F77">
      <w:pPr>
        <w:pStyle w:val="Lijstalinea"/>
        <w:numPr>
          <w:ilvl w:val="0"/>
          <w:numId w:val="21"/>
        </w:numPr>
      </w:pPr>
      <w:r>
        <w:t xml:space="preserve">Mogen geen taak uitoefenen in het kader van de controlewerkzaamheden op de vzw (commissaris of </w:t>
      </w:r>
      <w:proofErr w:type="spellStart"/>
      <w:r>
        <w:t>rekeningnazichter</w:t>
      </w:r>
      <w:proofErr w:type="spellEnd"/>
      <w:r>
        <w:t xml:space="preserve">). </w:t>
      </w:r>
    </w:p>
    <w:p w14:paraId="4EEFB4AF" w14:textId="77777777" w:rsidR="00564F77" w:rsidRDefault="00564F77" w:rsidP="00564F77">
      <w:pPr>
        <w:pStyle w:val="Lijstalinea"/>
        <w:numPr>
          <w:ilvl w:val="0"/>
          <w:numId w:val="21"/>
        </w:numPr>
      </w:pPr>
      <w:r>
        <w:t>Hebben geen arbeidsrelatie in een bedrijf dat een commerciële band heeft met de VZF (</w:t>
      </w:r>
      <w:proofErr w:type="spellStart"/>
      <w:r>
        <w:t>vb</w:t>
      </w:r>
      <w:proofErr w:type="spellEnd"/>
      <w:r>
        <w:t xml:space="preserve"> sponsor)</w:t>
      </w:r>
    </w:p>
    <w:p w14:paraId="5CF38A38" w14:textId="77777777" w:rsidR="00564F77" w:rsidRDefault="00564F77" w:rsidP="00564F77">
      <w:pPr>
        <w:pStyle w:val="Lijstalinea"/>
        <w:numPr>
          <w:ilvl w:val="0"/>
          <w:numId w:val="21"/>
        </w:numPr>
      </w:pPr>
      <w:r>
        <w:t>Hebben geen beroepsbezigheden die belangenvermenging zouden kunnen veroorzaken</w:t>
      </w:r>
    </w:p>
    <w:p w14:paraId="060A6EB9" w14:textId="77777777" w:rsidR="00564F77" w:rsidRDefault="00564F77" w:rsidP="00564F77">
      <w:r w:rsidRPr="00D80C46">
        <w:rPr>
          <w:i/>
          <w:iCs/>
        </w:rPr>
        <w:t>Enkel voor bestuurders</w:t>
      </w:r>
    </w:p>
    <w:p w14:paraId="594663A8" w14:textId="77777777" w:rsidR="00564F77" w:rsidRDefault="00564F77" w:rsidP="00564F77">
      <w:pPr>
        <w:pStyle w:val="Lijstalinea"/>
        <w:numPr>
          <w:ilvl w:val="0"/>
          <w:numId w:val="22"/>
        </w:numPr>
      </w:pPr>
      <w:r>
        <w:t>Mogen geen familielid zijn van het directieteam</w:t>
      </w:r>
      <w:r w:rsidRPr="00D80C46">
        <w:t xml:space="preserve"> </w:t>
      </w:r>
    </w:p>
    <w:p w14:paraId="7C6A0390" w14:textId="77777777" w:rsidR="00564F77" w:rsidRDefault="00564F77" w:rsidP="00564F77">
      <w:pPr>
        <w:pStyle w:val="Lijstalinea"/>
        <w:numPr>
          <w:ilvl w:val="0"/>
          <w:numId w:val="22"/>
        </w:numPr>
      </w:pPr>
      <w:r>
        <w:t xml:space="preserve">Moeten ”onafhankelijk” zijn in die betekenis dat zij tijdens hun mandaat geen band mogen hebben als werknemer van de VZF. </w:t>
      </w:r>
    </w:p>
    <w:p w14:paraId="0A179BDC" w14:textId="77777777" w:rsidR="00564F77" w:rsidRDefault="00564F77" w:rsidP="00564F77">
      <w:r>
        <w:t xml:space="preserve">Commerciële transacties met een derde partij waarmee een bestuurslid of personeelslid een (in)directe familiale en/of commerciële relatie heeft, worden voorafgaand ter goedkeuring voorgelegd aan de AV of een door de AV gemandateerd orgaan. </w:t>
      </w:r>
    </w:p>
    <w:p w14:paraId="46C2F3CE" w14:textId="77777777" w:rsidR="00564F77" w:rsidRDefault="00564F77" w:rsidP="00564F77">
      <w:r>
        <w:t>Voormelde procedure is ook toepasselijk op gebruikelijke verrichtingen die plaatshebben onder de voorwaarden en tegen de zekerheden die op de markt gewoonlijk gelden voor gelijkaardige verrichtingen.</w:t>
      </w:r>
    </w:p>
    <w:p w14:paraId="400FF81C" w14:textId="77777777" w:rsidR="00564F77" w:rsidRPr="00B07306" w:rsidRDefault="00564F77" w:rsidP="00564F77">
      <w:pPr>
        <w:pStyle w:val="Kop3"/>
      </w:pPr>
      <w:r w:rsidRPr="00B07306">
        <w:t xml:space="preserve">Beraadslaging en stemming van de beslissing </w:t>
      </w:r>
    </w:p>
    <w:p w14:paraId="3FAE0E95" w14:textId="77777777" w:rsidR="00564F77" w:rsidRDefault="00564F77" w:rsidP="00564F77">
      <w:pPr>
        <w:spacing w:after="0" w:line="240" w:lineRule="auto"/>
      </w:pPr>
      <w:r>
        <w:t xml:space="preserve">De bestuurder met het tegenstrijdig belang verwijdert zich uit de vergadering en onthoudt zich van de beraadslaging en de stemming over de aangelegenheid waarop het betrekking heeft. </w:t>
      </w:r>
    </w:p>
    <w:p w14:paraId="13723DC0" w14:textId="77777777" w:rsidR="00564F77" w:rsidRDefault="00564F77" w:rsidP="00564F77">
      <w:pPr>
        <w:spacing w:after="0" w:line="240" w:lineRule="auto"/>
      </w:pPr>
    </w:p>
    <w:p w14:paraId="20B7BD80" w14:textId="77777777" w:rsidR="00564F77" w:rsidRDefault="00564F77" w:rsidP="00564F77">
      <w:pPr>
        <w:spacing w:after="0" w:line="240" w:lineRule="auto"/>
      </w:pPr>
      <w:r>
        <w:t>Het personeelslid onttrekt zich van verdere besprekingen en beslissingen.</w:t>
      </w:r>
    </w:p>
    <w:p w14:paraId="43EDADAB" w14:textId="77777777" w:rsidR="00564F77" w:rsidRDefault="00564F77" w:rsidP="00564F77">
      <w:pPr>
        <w:spacing w:after="0" w:line="240" w:lineRule="auto"/>
      </w:pPr>
    </w:p>
    <w:p w14:paraId="102C4E9E" w14:textId="77777777" w:rsidR="00564F77" w:rsidRPr="00B07306" w:rsidRDefault="00564F77" w:rsidP="00564F77">
      <w:pPr>
        <w:pStyle w:val="Kop3"/>
      </w:pPr>
      <w:r w:rsidRPr="00B07306">
        <w:t>Notulen</w:t>
      </w:r>
    </w:p>
    <w:p w14:paraId="0ED0C08B" w14:textId="77777777" w:rsidR="00564F77" w:rsidRDefault="00564F77" w:rsidP="00564F77">
      <w:pPr>
        <w:spacing w:after="0" w:line="240" w:lineRule="auto"/>
      </w:pPr>
      <w:r w:rsidRPr="00AE3231">
        <w:t>Elk voorkomen van een (potentiële) belangenvermenging wordt genotuleerd in het verslag van de Raad van Bestuur, in het jaarverslag en in een register.</w:t>
      </w:r>
    </w:p>
    <w:p w14:paraId="7977505C" w14:textId="77777777" w:rsidR="00564F77" w:rsidRDefault="00564F77" w:rsidP="00564F77">
      <w:pPr>
        <w:pStyle w:val="Kop2"/>
      </w:pPr>
      <w:r>
        <w:t>Informatie</w:t>
      </w:r>
    </w:p>
    <w:p w14:paraId="7152DEA4" w14:textId="2406A304" w:rsidR="00564F77" w:rsidRDefault="00564F77" w:rsidP="00564F77">
      <w:pPr>
        <w:spacing w:after="0" w:line="240" w:lineRule="auto"/>
      </w:pPr>
      <w:r>
        <w:br/>
      </w:r>
      <w:r>
        <w:t>Ieder gaat zorgvuldig en correct om met de informatie waarover hij beschikt en verstrekt geen vertrouwelijke informatie aan derden die tot deze informatie niet gerechtigd zijn.</w:t>
      </w:r>
      <w:r>
        <w:tab/>
        <w:t xml:space="preserve"> </w:t>
      </w:r>
    </w:p>
    <w:p w14:paraId="13343849" w14:textId="77777777" w:rsidR="00564F77" w:rsidRDefault="00564F77" w:rsidP="00564F77">
      <w:pPr>
        <w:spacing w:after="0" w:line="240" w:lineRule="auto"/>
      </w:pPr>
    </w:p>
    <w:p w14:paraId="556001FD" w14:textId="77777777" w:rsidR="00564F77" w:rsidRDefault="00564F77" w:rsidP="00564F77">
      <w:pPr>
        <w:spacing w:after="0" w:line="240" w:lineRule="auto"/>
      </w:pPr>
      <w:r>
        <w:t>Er wordt nooit ten eigen bate of voor zijn persoonlijke betrekkingen gebruik van in de uitoefening van zijn functie verkregen informatie.</w:t>
      </w:r>
    </w:p>
    <w:p w14:paraId="5F392CF6" w14:textId="77777777" w:rsidR="00564F77" w:rsidRDefault="00564F77" w:rsidP="00564F77">
      <w:pPr>
        <w:spacing w:after="0" w:line="240" w:lineRule="auto"/>
      </w:pPr>
    </w:p>
    <w:p w14:paraId="2F7EC258" w14:textId="52729541" w:rsidR="00564F77" w:rsidRDefault="00564F77" w:rsidP="00564F77">
      <w:pPr>
        <w:spacing w:after="0" w:line="240" w:lineRule="auto"/>
      </w:pPr>
      <w:r>
        <w:t>Er wordt geen informatie achtergehouden, tenzij deze geheim of vertrouwelijk is.</w:t>
      </w:r>
    </w:p>
    <w:p w14:paraId="10D4C857" w14:textId="77777777" w:rsidR="002B18BA" w:rsidRDefault="002B18BA" w:rsidP="00564F77">
      <w:pPr>
        <w:spacing w:after="0" w:line="240" w:lineRule="auto"/>
      </w:pPr>
    </w:p>
    <w:p w14:paraId="2CF26FCE" w14:textId="77777777" w:rsidR="00564F77" w:rsidRPr="00564F77" w:rsidRDefault="00564F77" w:rsidP="00564F77">
      <w:pPr>
        <w:pStyle w:val="Kop2"/>
      </w:pPr>
      <w:r w:rsidRPr="00564F77">
        <w:lastRenderedPageBreak/>
        <w:t>Vergoedingen</w:t>
      </w:r>
    </w:p>
    <w:p w14:paraId="6BB7F066" w14:textId="4E167065" w:rsidR="00564F77" w:rsidRDefault="002B18BA" w:rsidP="00564F77">
      <w:pPr>
        <w:spacing w:after="0" w:line="240" w:lineRule="auto"/>
      </w:pPr>
      <w:r>
        <w:br/>
      </w:r>
      <w:r w:rsidR="00564F77">
        <w:t xml:space="preserve">De bestuursleden en commissieleden ontvangen enkel verplaatsingskosten. </w:t>
      </w:r>
    </w:p>
    <w:p w14:paraId="0A8E6C99" w14:textId="77777777" w:rsidR="00564F77" w:rsidRDefault="00564F77" w:rsidP="00564F77">
      <w:pPr>
        <w:spacing w:after="0" w:line="240" w:lineRule="auto"/>
      </w:pPr>
    </w:p>
    <w:p w14:paraId="14E8E0A8" w14:textId="77777777" w:rsidR="00564F77" w:rsidRDefault="00564F77" w:rsidP="00564F77">
      <w:pPr>
        <w:spacing w:after="0" w:line="240" w:lineRule="auto"/>
      </w:pPr>
      <w:r>
        <w:t>Bestuurders/commissieleden die buiten hun bestuurdersmandaat optreden als vrijwilliger voor de VZF, komen in aanmerking voor een vrijwilligersvergoeding, voor zover een niet-bestuurder voor datzelfde optreden als</w:t>
      </w:r>
    </w:p>
    <w:p w14:paraId="44FF53EA" w14:textId="77777777" w:rsidR="00564F77" w:rsidRDefault="00564F77" w:rsidP="00564F77">
      <w:pPr>
        <w:spacing w:after="0" w:line="240" w:lineRule="auto"/>
      </w:pPr>
      <w:proofErr w:type="gramStart"/>
      <w:r>
        <w:t>vrijwilliger</w:t>
      </w:r>
      <w:proofErr w:type="gramEnd"/>
      <w:r>
        <w:t xml:space="preserve"> eveneens een vrijwilligersvergoeding zou ontvangen. </w:t>
      </w:r>
    </w:p>
    <w:p w14:paraId="12430B68" w14:textId="77777777" w:rsidR="00564F77" w:rsidRPr="00564F77" w:rsidRDefault="00564F77" w:rsidP="00564F77">
      <w:pPr>
        <w:pStyle w:val="Kop2"/>
      </w:pPr>
      <w:r w:rsidRPr="00564F77">
        <w:t>Uitgaven/kosten</w:t>
      </w:r>
    </w:p>
    <w:p w14:paraId="31194EA1" w14:textId="2DA8A174" w:rsidR="00564F77" w:rsidRDefault="00564F77" w:rsidP="00564F77">
      <w:pPr>
        <w:spacing w:after="0" w:line="240" w:lineRule="auto"/>
      </w:pPr>
      <w:r>
        <w:br/>
      </w:r>
      <w:r>
        <w:t>Uitgaven en kosten worden uitsluitend vergoed als de hoogte en de functionaliteit ervan kunnen worden aangetoond. Ter bepaling van de functionaliteit van uitgaven en kosten worden volgende criteria gehanteerd:</w:t>
      </w:r>
    </w:p>
    <w:p w14:paraId="32EA32A8" w14:textId="77777777" w:rsidR="00564F77" w:rsidRDefault="00564F77" w:rsidP="00564F77">
      <w:pPr>
        <w:pStyle w:val="Lijstalinea"/>
        <w:numPr>
          <w:ilvl w:val="0"/>
          <w:numId w:val="23"/>
        </w:numPr>
        <w:spacing w:after="0" w:line="240" w:lineRule="auto"/>
      </w:pPr>
      <w:proofErr w:type="gramStart"/>
      <w:r>
        <w:t>met</w:t>
      </w:r>
      <w:proofErr w:type="gramEnd"/>
      <w:r>
        <w:t xml:space="preserve"> de uitgaven is het belang van de VZF gemoeid</w:t>
      </w:r>
    </w:p>
    <w:p w14:paraId="5DA62B66" w14:textId="77777777" w:rsidR="00564F77" w:rsidRDefault="00564F77" w:rsidP="00564F77">
      <w:pPr>
        <w:pStyle w:val="Lijstalinea"/>
        <w:numPr>
          <w:ilvl w:val="0"/>
          <w:numId w:val="23"/>
        </w:numPr>
        <w:spacing w:after="0" w:line="240" w:lineRule="auto"/>
      </w:pPr>
      <w:proofErr w:type="gramStart"/>
      <w:r>
        <w:t>de</w:t>
      </w:r>
      <w:proofErr w:type="gramEnd"/>
      <w:r>
        <w:t xml:space="preserve"> uitgave vloeit voor uit de functie van het bestuurs- of personeelslid</w:t>
      </w:r>
    </w:p>
    <w:p w14:paraId="4ADBD620" w14:textId="77777777" w:rsidR="00564F77" w:rsidRDefault="00564F77" w:rsidP="00564F77">
      <w:pPr>
        <w:spacing w:after="0" w:line="240" w:lineRule="auto"/>
      </w:pPr>
    </w:p>
    <w:p w14:paraId="6EB25CF1" w14:textId="77777777" w:rsidR="00564F77" w:rsidRDefault="00564F77" w:rsidP="00564F77">
      <w:pPr>
        <w:spacing w:after="0" w:line="240" w:lineRule="auto"/>
      </w:pPr>
      <w:r>
        <w:t>Men vraagt geen terugbetaling van kosten die reeds op andere wijze worden vergoed en het gebruik van creditcards op naam van de VZF is niet toegestaan (uitgezonderd voorzitter &amp; directie).</w:t>
      </w:r>
    </w:p>
    <w:p w14:paraId="4BA48927" w14:textId="77777777" w:rsidR="00564F77" w:rsidRDefault="00564F77" w:rsidP="00564F77">
      <w:pPr>
        <w:spacing w:after="0" w:line="240" w:lineRule="auto"/>
      </w:pPr>
      <w:r>
        <w:t>Terugbetaling geschiedt enkel bij het indienen van een aanvaard betalingsbewijs, factuur of ticket waarbij de functionaliteit van de uitgave wordt vermeld.</w:t>
      </w:r>
    </w:p>
    <w:p w14:paraId="022E83E6" w14:textId="77777777" w:rsidR="00564F77" w:rsidRDefault="00564F77" w:rsidP="00564F77">
      <w:pPr>
        <w:spacing w:after="0" w:line="240" w:lineRule="auto"/>
      </w:pPr>
      <w:r>
        <w:t>De uitgaven en de kosten van de RvB worden jaarlijks gecontroleerd door het financieel auditcomité, die daarvan schriftelijk verslag uitbrengen aan de algemene vergadering.</w:t>
      </w:r>
    </w:p>
    <w:p w14:paraId="4D86C327" w14:textId="77777777" w:rsidR="00564F77" w:rsidRDefault="00564F77" w:rsidP="00564F77">
      <w:pPr>
        <w:pStyle w:val="Kop2"/>
      </w:pPr>
      <w:r>
        <w:t>Reizen buitenland</w:t>
      </w:r>
    </w:p>
    <w:p w14:paraId="45F99CA4" w14:textId="3946A02E" w:rsidR="00564F77" w:rsidRDefault="00564F77" w:rsidP="00564F77">
      <w:pPr>
        <w:spacing w:after="0" w:line="240" w:lineRule="auto"/>
      </w:pPr>
      <w:r>
        <w:br/>
      </w:r>
      <w:r>
        <w:t>Een bestuurslid/personeelslid dat het voornemen heeft ten behoeve van de VZF een buitenlandse reis te doen,</w:t>
      </w:r>
    </w:p>
    <w:p w14:paraId="13FB1885" w14:textId="77777777" w:rsidR="00564F77" w:rsidRDefault="00564F77" w:rsidP="00564F77">
      <w:pPr>
        <w:spacing w:after="0" w:line="240" w:lineRule="auto"/>
      </w:pPr>
      <w:proofErr w:type="gramStart"/>
      <w:r>
        <w:t>heeft</w:t>
      </w:r>
      <w:proofErr w:type="gramEnd"/>
      <w:r>
        <w:t xml:space="preserve"> toestemming nodig van de raad van bestuur/directie. Hierbij moet informatie worden verschaft over het doel van de reis, de bijhorende beleidsoverwegingen, de samenstelling van het gezelschap en de geraamde kosten. Lasten voor de meereizende partner zijn voor eigen kosten.</w:t>
      </w:r>
    </w:p>
    <w:p w14:paraId="22E87119" w14:textId="77777777" w:rsidR="00564F77" w:rsidRDefault="00564F77" w:rsidP="00564F77">
      <w:pPr>
        <w:spacing w:after="0" w:line="240" w:lineRule="auto"/>
      </w:pPr>
    </w:p>
    <w:p w14:paraId="4A478A33" w14:textId="77777777" w:rsidR="00564F77" w:rsidRDefault="00564F77" w:rsidP="00564F77">
      <w:pPr>
        <w:spacing w:after="0" w:line="240" w:lineRule="auto"/>
      </w:pPr>
      <w:r>
        <w:t>Uitnodigingen voor reizen, werkbezoeken en dergelijke op kosten van derden worden altijd besproken</w:t>
      </w:r>
    </w:p>
    <w:p w14:paraId="358D9042" w14:textId="77777777" w:rsidR="00564F77" w:rsidRDefault="00564F77" w:rsidP="00564F77">
      <w:pPr>
        <w:spacing w:after="0" w:line="240" w:lineRule="auto"/>
      </w:pPr>
      <w:proofErr w:type="gramStart"/>
      <w:r>
        <w:t>en</w:t>
      </w:r>
      <w:proofErr w:type="gramEnd"/>
      <w:r>
        <w:t xml:space="preserve"> onder meer getoetst op het risico van belangenvermenging. </w:t>
      </w:r>
    </w:p>
    <w:p w14:paraId="12E403A1" w14:textId="77777777" w:rsidR="00564F77" w:rsidRDefault="00564F77" w:rsidP="00564F77">
      <w:pPr>
        <w:spacing w:after="0" w:line="240" w:lineRule="auto"/>
      </w:pPr>
    </w:p>
    <w:p w14:paraId="506BEE2F" w14:textId="77777777" w:rsidR="00564F77" w:rsidRDefault="00564F77" w:rsidP="00564F77">
      <w:pPr>
        <w:spacing w:after="0" w:line="240" w:lineRule="auto"/>
      </w:pPr>
    </w:p>
    <w:p w14:paraId="579D71D7" w14:textId="77777777" w:rsidR="00564F77" w:rsidRDefault="00564F77" w:rsidP="00564F77">
      <w:pPr>
        <w:spacing w:after="0" w:line="240" w:lineRule="auto"/>
      </w:pPr>
    </w:p>
    <w:p w14:paraId="4E252D1B" w14:textId="77777777" w:rsidR="00564F77" w:rsidRDefault="00564F77" w:rsidP="00564F77">
      <w:pPr>
        <w:spacing w:after="0" w:line="240" w:lineRule="auto"/>
      </w:pPr>
      <w:r>
        <w:t>Voor akkoord,</w:t>
      </w:r>
    </w:p>
    <w:p w14:paraId="03404326" w14:textId="77777777" w:rsidR="00564F77" w:rsidRDefault="00564F77" w:rsidP="00564F77">
      <w:pPr>
        <w:spacing w:after="0" w:line="240" w:lineRule="auto"/>
      </w:pPr>
    </w:p>
    <w:p w14:paraId="535CB037" w14:textId="77777777" w:rsidR="00564F77" w:rsidRDefault="00564F77" w:rsidP="00564F77">
      <w:pPr>
        <w:spacing w:after="0" w:line="240" w:lineRule="auto"/>
      </w:pPr>
    </w:p>
    <w:p w14:paraId="25E11CA7" w14:textId="77777777" w:rsidR="00564F77" w:rsidRDefault="00564F77" w:rsidP="00564F77">
      <w:pPr>
        <w:spacing w:after="0" w:line="240" w:lineRule="auto"/>
      </w:pPr>
      <w:r>
        <w:t xml:space="preserve">Datum: </w:t>
      </w:r>
    </w:p>
    <w:p w14:paraId="48150803" w14:textId="77777777" w:rsidR="00564F77" w:rsidRDefault="00564F77" w:rsidP="00564F77">
      <w:pPr>
        <w:spacing w:after="0" w:line="240" w:lineRule="auto"/>
      </w:pPr>
    </w:p>
    <w:p w14:paraId="69E130A8" w14:textId="77777777" w:rsidR="00564F77" w:rsidRDefault="00564F77" w:rsidP="00564F77">
      <w:pPr>
        <w:spacing w:after="0" w:line="240" w:lineRule="auto"/>
      </w:pPr>
    </w:p>
    <w:p w14:paraId="7F148780" w14:textId="77777777" w:rsidR="00564F77" w:rsidRDefault="00564F77" w:rsidP="00564F77">
      <w:pPr>
        <w:spacing w:after="0" w:line="240" w:lineRule="auto"/>
      </w:pPr>
      <w:r>
        <w:t xml:space="preserve">Naam Bestuurder: </w:t>
      </w:r>
    </w:p>
    <w:p w14:paraId="519F3DF9" w14:textId="77777777" w:rsidR="00564F77" w:rsidRDefault="00564F77" w:rsidP="00564F77">
      <w:pPr>
        <w:spacing w:after="0" w:line="240" w:lineRule="auto"/>
      </w:pPr>
    </w:p>
    <w:p w14:paraId="651958B0" w14:textId="77777777" w:rsidR="00564F77" w:rsidRDefault="00564F77" w:rsidP="00564F77">
      <w:pPr>
        <w:spacing w:after="0" w:line="240" w:lineRule="auto"/>
      </w:pPr>
    </w:p>
    <w:p w14:paraId="186C52F9" w14:textId="77777777" w:rsidR="00564F77" w:rsidRDefault="00564F77" w:rsidP="00564F77">
      <w:pPr>
        <w:spacing w:after="0" w:line="240" w:lineRule="auto"/>
      </w:pPr>
      <w:r>
        <w:t xml:space="preserve">Handtekening: </w:t>
      </w:r>
    </w:p>
    <w:p w14:paraId="1D27AE8E" w14:textId="77777777" w:rsidR="00564F77" w:rsidRPr="00564F77" w:rsidRDefault="00564F77" w:rsidP="00004A96">
      <w:pPr>
        <w:rPr>
          <w:rFonts w:ascii="Calibri" w:hAnsi="Calibri" w:cs="Calibri"/>
        </w:rPr>
      </w:pPr>
    </w:p>
    <w:sectPr w:rsidR="00564F77" w:rsidRPr="00564F77" w:rsidSect="00EC3509">
      <w:headerReference w:type="default" r:id="rId11"/>
      <w:footerReference w:type="default" r:id="rId12"/>
      <w:pgSz w:w="11900" w:h="16840"/>
      <w:pgMar w:top="605" w:right="1417" w:bottom="1417" w:left="1417" w:header="61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AC65" w14:textId="77777777" w:rsidR="00E95749" w:rsidRDefault="00E95749" w:rsidP="006A5261">
      <w:pPr>
        <w:spacing w:after="0" w:line="240" w:lineRule="auto"/>
      </w:pPr>
      <w:r>
        <w:separator/>
      </w:r>
    </w:p>
  </w:endnote>
  <w:endnote w:type="continuationSeparator" w:id="0">
    <w:p w14:paraId="0CA3A0AA" w14:textId="77777777" w:rsidR="00E95749" w:rsidRDefault="00E95749" w:rsidP="006A5261">
      <w:pPr>
        <w:spacing w:after="0" w:line="240" w:lineRule="auto"/>
      </w:pPr>
      <w:r>
        <w:continuationSeparator/>
      </w:r>
    </w:p>
  </w:endnote>
  <w:endnote w:type="continuationNotice" w:id="1">
    <w:p w14:paraId="3AD098C4" w14:textId="77777777" w:rsidR="00E95749" w:rsidRDefault="00E95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66F4" w14:textId="20D9C2AB" w:rsidR="0015441F" w:rsidRDefault="0015441F" w:rsidP="0039695A">
    <w:pPr>
      <w:jc w:val="right"/>
      <w:rPr>
        <w:color w:val="83B81A"/>
        <w:sz w:val="16"/>
        <w:szCs w:val="16"/>
      </w:rPr>
    </w:pPr>
  </w:p>
  <w:p w14:paraId="24945561" w14:textId="77777777" w:rsidR="0015441F" w:rsidRPr="001248DC" w:rsidRDefault="006A5261" w:rsidP="0015441F">
    <w:pPr>
      <w:jc w:val="right"/>
      <w:rPr>
        <w:b/>
        <w:color w:val="21356A"/>
        <w:sz w:val="16"/>
        <w:szCs w:val="16"/>
      </w:rPr>
    </w:pPr>
    <w:r>
      <w:rPr>
        <w:color w:val="83B81A"/>
        <w:sz w:val="16"/>
        <w:szCs w:val="16"/>
      </w:rPr>
      <w:br/>
    </w:r>
    <w:r w:rsidR="000831F0" w:rsidRPr="001248DC">
      <w:rPr>
        <w:b/>
        <w:color w:val="21356A"/>
        <w:sz w:val="16"/>
        <w:szCs w:val="16"/>
      </w:rPr>
      <w:fldChar w:fldCharType="begin"/>
    </w:r>
    <w:r w:rsidR="000831F0" w:rsidRPr="001248DC">
      <w:rPr>
        <w:b/>
        <w:color w:val="21356A"/>
        <w:sz w:val="16"/>
        <w:szCs w:val="16"/>
      </w:rPr>
      <w:instrText>PAGE   \* MERGEFORMAT</w:instrText>
    </w:r>
    <w:r w:rsidR="000831F0" w:rsidRPr="001248DC">
      <w:rPr>
        <w:b/>
        <w:color w:val="21356A"/>
        <w:sz w:val="16"/>
        <w:szCs w:val="16"/>
      </w:rPr>
      <w:fldChar w:fldCharType="separate"/>
    </w:r>
    <w:r w:rsidR="000831F0" w:rsidRPr="001248DC">
      <w:rPr>
        <w:b/>
        <w:color w:val="21356A"/>
        <w:sz w:val="16"/>
        <w:szCs w:val="16"/>
      </w:rPr>
      <w:t>1</w:t>
    </w:r>
    <w:r w:rsidR="000831F0" w:rsidRPr="001248DC">
      <w:rPr>
        <w:b/>
        <w:color w:val="21356A"/>
        <w:sz w:val="16"/>
        <w:szCs w:val="16"/>
      </w:rPr>
      <w:fldChar w:fldCharType="end"/>
    </w:r>
  </w:p>
  <w:p w14:paraId="13618E2F" w14:textId="06A236B9" w:rsidR="000831F0" w:rsidRPr="0015441F" w:rsidRDefault="0015441F" w:rsidP="0015441F">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r:id="rId1" w:history="1">
      <w:r w:rsidRPr="00DC68B5">
        <w:rPr>
          <w:color w:val="21B2BA"/>
          <w:sz w:val="16"/>
          <w:szCs w:val="16"/>
          <w:lang w:val="nl-BE"/>
        </w:rPr>
        <w:t>info@zwemfed.be</w:t>
      </w:r>
    </w:hyperlink>
    <w:r w:rsidRPr="00DC68B5">
      <w:rPr>
        <w:color w:val="21B2BA"/>
        <w:sz w:val="16"/>
        <w:szCs w:val="16"/>
        <w:lang w:val="nl-BE"/>
      </w:rPr>
      <w:t xml:space="preserve"> - </w:t>
    </w:r>
    <w:hyperlink r:id="rId2" w:history="1">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D263" w14:textId="77777777" w:rsidR="00E95749" w:rsidRDefault="00E95749" w:rsidP="006A5261">
      <w:pPr>
        <w:spacing w:after="0" w:line="240" w:lineRule="auto"/>
      </w:pPr>
      <w:r>
        <w:separator/>
      </w:r>
    </w:p>
  </w:footnote>
  <w:footnote w:type="continuationSeparator" w:id="0">
    <w:p w14:paraId="19AB13EC" w14:textId="77777777" w:rsidR="00E95749" w:rsidRDefault="00E95749" w:rsidP="006A5261">
      <w:pPr>
        <w:spacing w:after="0" w:line="240" w:lineRule="auto"/>
      </w:pPr>
      <w:r>
        <w:continuationSeparator/>
      </w:r>
    </w:p>
  </w:footnote>
  <w:footnote w:type="continuationNotice" w:id="1">
    <w:p w14:paraId="419D67F1" w14:textId="77777777" w:rsidR="00E95749" w:rsidRDefault="00E95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5AA4" w14:textId="2D461BF0" w:rsidR="00EE64CA" w:rsidRPr="007B53B3" w:rsidRDefault="00DC68B5" w:rsidP="007B53B3">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00890972">
      <w:t xml:space="preserve"> </w:t>
    </w:r>
    <w:r w:rsidR="007B53B3">
      <w:br/>
    </w:r>
  </w:p>
  <w:p w14:paraId="5C792CA1" w14:textId="04B12084" w:rsidR="00DD493C" w:rsidRDefault="00DD493C" w:rsidP="004D163F">
    <w:pPr>
      <w:rPr>
        <w:color w:val="158F9D"/>
        <w:sz w:val="16"/>
        <w:szCs w:val="16"/>
      </w:rPr>
    </w:pPr>
  </w:p>
  <w:p w14:paraId="27359234" w14:textId="5D0DE7D2" w:rsidR="000002A3" w:rsidRPr="006208B0" w:rsidRDefault="00EC3509" w:rsidP="004D163F">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952"/>
    <w:multiLevelType w:val="hybridMultilevel"/>
    <w:tmpl w:val="E5A0F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C036C"/>
    <w:multiLevelType w:val="hybridMultilevel"/>
    <w:tmpl w:val="DB76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84F4A"/>
    <w:multiLevelType w:val="hybridMultilevel"/>
    <w:tmpl w:val="FE604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D6328"/>
    <w:multiLevelType w:val="hybridMultilevel"/>
    <w:tmpl w:val="A820506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F69D0"/>
    <w:multiLevelType w:val="hybridMultilevel"/>
    <w:tmpl w:val="3A040496"/>
    <w:lvl w:ilvl="0" w:tplc="361AEAC8">
      <w:start w:val="1"/>
      <w:numFmt w:val="bullet"/>
      <w:lvlText w:val=""/>
      <w:lvlJc w:val="left"/>
      <w:pPr>
        <w:tabs>
          <w:tab w:val="num" w:pos="720"/>
        </w:tabs>
        <w:ind w:left="720" w:hanging="360"/>
      </w:pPr>
      <w:rPr>
        <w:rFonts w:ascii="Symbol" w:hAnsi="Symbol" w:hint="default"/>
        <w:sz w:val="20"/>
      </w:rPr>
    </w:lvl>
    <w:lvl w:ilvl="1" w:tplc="BF84A850" w:tentative="1">
      <w:start w:val="1"/>
      <w:numFmt w:val="bullet"/>
      <w:lvlText w:val=""/>
      <w:lvlJc w:val="left"/>
      <w:pPr>
        <w:tabs>
          <w:tab w:val="num" w:pos="1440"/>
        </w:tabs>
        <w:ind w:left="1440" w:hanging="360"/>
      </w:pPr>
      <w:rPr>
        <w:rFonts w:ascii="Symbol" w:hAnsi="Symbol" w:hint="default"/>
        <w:sz w:val="20"/>
      </w:rPr>
    </w:lvl>
    <w:lvl w:ilvl="2" w:tplc="9CC6E378" w:tentative="1">
      <w:start w:val="1"/>
      <w:numFmt w:val="bullet"/>
      <w:lvlText w:val=""/>
      <w:lvlJc w:val="left"/>
      <w:pPr>
        <w:tabs>
          <w:tab w:val="num" w:pos="2160"/>
        </w:tabs>
        <w:ind w:left="2160" w:hanging="360"/>
      </w:pPr>
      <w:rPr>
        <w:rFonts w:ascii="Symbol" w:hAnsi="Symbol" w:hint="default"/>
        <w:sz w:val="20"/>
      </w:rPr>
    </w:lvl>
    <w:lvl w:ilvl="3" w:tplc="071620A2" w:tentative="1">
      <w:start w:val="1"/>
      <w:numFmt w:val="bullet"/>
      <w:lvlText w:val=""/>
      <w:lvlJc w:val="left"/>
      <w:pPr>
        <w:tabs>
          <w:tab w:val="num" w:pos="2880"/>
        </w:tabs>
        <w:ind w:left="2880" w:hanging="360"/>
      </w:pPr>
      <w:rPr>
        <w:rFonts w:ascii="Symbol" w:hAnsi="Symbol" w:hint="default"/>
        <w:sz w:val="20"/>
      </w:rPr>
    </w:lvl>
    <w:lvl w:ilvl="4" w:tplc="48E61B76" w:tentative="1">
      <w:start w:val="1"/>
      <w:numFmt w:val="bullet"/>
      <w:lvlText w:val=""/>
      <w:lvlJc w:val="left"/>
      <w:pPr>
        <w:tabs>
          <w:tab w:val="num" w:pos="3600"/>
        </w:tabs>
        <w:ind w:left="3600" w:hanging="360"/>
      </w:pPr>
      <w:rPr>
        <w:rFonts w:ascii="Symbol" w:hAnsi="Symbol" w:hint="default"/>
        <w:sz w:val="20"/>
      </w:rPr>
    </w:lvl>
    <w:lvl w:ilvl="5" w:tplc="FC5E6F12" w:tentative="1">
      <w:start w:val="1"/>
      <w:numFmt w:val="bullet"/>
      <w:lvlText w:val=""/>
      <w:lvlJc w:val="left"/>
      <w:pPr>
        <w:tabs>
          <w:tab w:val="num" w:pos="4320"/>
        </w:tabs>
        <w:ind w:left="4320" w:hanging="360"/>
      </w:pPr>
      <w:rPr>
        <w:rFonts w:ascii="Symbol" w:hAnsi="Symbol" w:hint="default"/>
        <w:sz w:val="20"/>
      </w:rPr>
    </w:lvl>
    <w:lvl w:ilvl="6" w:tplc="78BC65BC" w:tentative="1">
      <w:start w:val="1"/>
      <w:numFmt w:val="bullet"/>
      <w:lvlText w:val=""/>
      <w:lvlJc w:val="left"/>
      <w:pPr>
        <w:tabs>
          <w:tab w:val="num" w:pos="5040"/>
        </w:tabs>
        <w:ind w:left="5040" w:hanging="360"/>
      </w:pPr>
      <w:rPr>
        <w:rFonts w:ascii="Symbol" w:hAnsi="Symbol" w:hint="default"/>
        <w:sz w:val="20"/>
      </w:rPr>
    </w:lvl>
    <w:lvl w:ilvl="7" w:tplc="599415A6" w:tentative="1">
      <w:start w:val="1"/>
      <w:numFmt w:val="bullet"/>
      <w:lvlText w:val=""/>
      <w:lvlJc w:val="left"/>
      <w:pPr>
        <w:tabs>
          <w:tab w:val="num" w:pos="5760"/>
        </w:tabs>
        <w:ind w:left="5760" w:hanging="360"/>
      </w:pPr>
      <w:rPr>
        <w:rFonts w:ascii="Symbol" w:hAnsi="Symbol" w:hint="default"/>
        <w:sz w:val="20"/>
      </w:rPr>
    </w:lvl>
    <w:lvl w:ilvl="8" w:tplc="EA0418D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2F09"/>
    <w:multiLevelType w:val="hybridMultilevel"/>
    <w:tmpl w:val="5532BB46"/>
    <w:lvl w:ilvl="0" w:tplc="B15C9AC4">
      <w:start w:val="1"/>
      <w:numFmt w:val="bullet"/>
      <w:lvlText w:val=""/>
      <w:lvlJc w:val="left"/>
      <w:pPr>
        <w:tabs>
          <w:tab w:val="num" w:pos="720"/>
        </w:tabs>
        <w:ind w:left="720" w:hanging="360"/>
      </w:pPr>
      <w:rPr>
        <w:rFonts w:ascii="Symbol" w:hAnsi="Symbol" w:hint="default"/>
        <w:sz w:val="20"/>
      </w:rPr>
    </w:lvl>
    <w:lvl w:ilvl="1" w:tplc="C4B2814C" w:tentative="1">
      <w:start w:val="1"/>
      <w:numFmt w:val="bullet"/>
      <w:lvlText w:val=""/>
      <w:lvlJc w:val="left"/>
      <w:pPr>
        <w:tabs>
          <w:tab w:val="num" w:pos="1440"/>
        </w:tabs>
        <w:ind w:left="1440" w:hanging="360"/>
      </w:pPr>
      <w:rPr>
        <w:rFonts w:ascii="Symbol" w:hAnsi="Symbol" w:hint="default"/>
        <w:sz w:val="20"/>
      </w:rPr>
    </w:lvl>
    <w:lvl w:ilvl="2" w:tplc="C122B96E" w:tentative="1">
      <w:start w:val="1"/>
      <w:numFmt w:val="bullet"/>
      <w:lvlText w:val=""/>
      <w:lvlJc w:val="left"/>
      <w:pPr>
        <w:tabs>
          <w:tab w:val="num" w:pos="2160"/>
        </w:tabs>
        <w:ind w:left="2160" w:hanging="360"/>
      </w:pPr>
      <w:rPr>
        <w:rFonts w:ascii="Symbol" w:hAnsi="Symbol" w:hint="default"/>
        <w:sz w:val="20"/>
      </w:rPr>
    </w:lvl>
    <w:lvl w:ilvl="3" w:tplc="52A4BC9C" w:tentative="1">
      <w:start w:val="1"/>
      <w:numFmt w:val="bullet"/>
      <w:lvlText w:val=""/>
      <w:lvlJc w:val="left"/>
      <w:pPr>
        <w:tabs>
          <w:tab w:val="num" w:pos="2880"/>
        </w:tabs>
        <w:ind w:left="2880" w:hanging="360"/>
      </w:pPr>
      <w:rPr>
        <w:rFonts w:ascii="Symbol" w:hAnsi="Symbol" w:hint="default"/>
        <w:sz w:val="20"/>
      </w:rPr>
    </w:lvl>
    <w:lvl w:ilvl="4" w:tplc="24DED2C2" w:tentative="1">
      <w:start w:val="1"/>
      <w:numFmt w:val="bullet"/>
      <w:lvlText w:val=""/>
      <w:lvlJc w:val="left"/>
      <w:pPr>
        <w:tabs>
          <w:tab w:val="num" w:pos="3600"/>
        </w:tabs>
        <w:ind w:left="3600" w:hanging="360"/>
      </w:pPr>
      <w:rPr>
        <w:rFonts w:ascii="Symbol" w:hAnsi="Symbol" w:hint="default"/>
        <w:sz w:val="20"/>
      </w:rPr>
    </w:lvl>
    <w:lvl w:ilvl="5" w:tplc="E22C3756" w:tentative="1">
      <w:start w:val="1"/>
      <w:numFmt w:val="bullet"/>
      <w:lvlText w:val=""/>
      <w:lvlJc w:val="left"/>
      <w:pPr>
        <w:tabs>
          <w:tab w:val="num" w:pos="4320"/>
        </w:tabs>
        <w:ind w:left="4320" w:hanging="360"/>
      </w:pPr>
      <w:rPr>
        <w:rFonts w:ascii="Symbol" w:hAnsi="Symbol" w:hint="default"/>
        <w:sz w:val="20"/>
      </w:rPr>
    </w:lvl>
    <w:lvl w:ilvl="6" w:tplc="6230571C" w:tentative="1">
      <w:start w:val="1"/>
      <w:numFmt w:val="bullet"/>
      <w:lvlText w:val=""/>
      <w:lvlJc w:val="left"/>
      <w:pPr>
        <w:tabs>
          <w:tab w:val="num" w:pos="5040"/>
        </w:tabs>
        <w:ind w:left="5040" w:hanging="360"/>
      </w:pPr>
      <w:rPr>
        <w:rFonts w:ascii="Symbol" w:hAnsi="Symbol" w:hint="default"/>
        <w:sz w:val="20"/>
      </w:rPr>
    </w:lvl>
    <w:lvl w:ilvl="7" w:tplc="593CC0B2" w:tentative="1">
      <w:start w:val="1"/>
      <w:numFmt w:val="bullet"/>
      <w:lvlText w:val=""/>
      <w:lvlJc w:val="left"/>
      <w:pPr>
        <w:tabs>
          <w:tab w:val="num" w:pos="5760"/>
        </w:tabs>
        <w:ind w:left="5760" w:hanging="360"/>
      </w:pPr>
      <w:rPr>
        <w:rFonts w:ascii="Symbol" w:hAnsi="Symbol" w:hint="default"/>
        <w:sz w:val="20"/>
      </w:rPr>
    </w:lvl>
    <w:lvl w:ilvl="8" w:tplc="0138FB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006DF"/>
    <w:multiLevelType w:val="hybridMultilevel"/>
    <w:tmpl w:val="7FE4C2A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D3789"/>
    <w:multiLevelType w:val="hybridMultilevel"/>
    <w:tmpl w:val="897E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BD31AE"/>
    <w:multiLevelType w:val="hybridMultilevel"/>
    <w:tmpl w:val="1868A20E"/>
    <w:lvl w:ilvl="0" w:tplc="0694B290">
      <w:start w:val="1"/>
      <w:numFmt w:val="bullet"/>
      <w:lvlText w:val=""/>
      <w:lvlJc w:val="left"/>
      <w:pPr>
        <w:tabs>
          <w:tab w:val="num" w:pos="720"/>
        </w:tabs>
        <w:ind w:left="720" w:hanging="360"/>
      </w:pPr>
      <w:rPr>
        <w:rFonts w:ascii="Symbol" w:hAnsi="Symbol" w:hint="default"/>
        <w:sz w:val="20"/>
      </w:rPr>
    </w:lvl>
    <w:lvl w:ilvl="1" w:tplc="D9B0E180" w:tentative="1">
      <w:start w:val="1"/>
      <w:numFmt w:val="bullet"/>
      <w:lvlText w:val=""/>
      <w:lvlJc w:val="left"/>
      <w:pPr>
        <w:tabs>
          <w:tab w:val="num" w:pos="1440"/>
        </w:tabs>
        <w:ind w:left="1440" w:hanging="360"/>
      </w:pPr>
      <w:rPr>
        <w:rFonts w:ascii="Symbol" w:hAnsi="Symbol" w:hint="default"/>
        <w:sz w:val="20"/>
      </w:rPr>
    </w:lvl>
    <w:lvl w:ilvl="2" w:tplc="74E052DA" w:tentative="1">
      <w:start w:val="1"/>
      <w:numFmt w:val="bullet"/>
      <w:lvlText w:val=""/>
      <w:lvlJc w:val="left"/>
      <w:pPr>
        <w:tabs>
          <w:tab w:val="num" w:pos="2160"/>
        </w:tabs>
        <w:ind w:left="2160" w:hanging="360"/>
      </w:pPr>
      <w:rPr>
        <w:rFonts w:ascii="Symbol" w:hAnsi="Symbol" w:hint="default"/>
        <w:sz w:val="20"/>
      </w:rPr>
    </w:lvl>
    <w:lvl w:ilvl="3" w:tplc="F09C2192" w:tentative="1">
      <w:start w:val="1"/>
      <w:numFmt w:val="bullet"/>
      <w:lvlText w:val=""/>
      <w:lvlJc w:val="left"/>
      <w:pPr>
        <w:tabs>
          <w:tab w:val="num" w:pos="2880"/>
        </w:tabs>
        <w:ind w:left="2880" w:hanging="360"/>
      </w:pPr>
      <w:rPr>
        <w:rFonts w:ascii="Symbol" w:hAnsi="Symbol" w:hint="default"/>
        <w:sz w:val="20"/>
      </w:rPr>
    </w:lvl>
    <w:lvl w:ilvl="4" w:tplc="4724C21A" w:tentative="1">
      <w:start w:val="1"/>
      <w:numFmt w:val="bullet"/>
      <w:lvlText w:val=""/>
      <w:lvlJc w:val="left"/>
      <w:pPr>
        <w:tabs>
          <w:tab w:val="num" w:pos="3600"/>
        </w:tabs>
        <w:ind w:left="3600" w:hanging="360"/>
      </w:pPr>
      <w:rPr>
        <w:rFonts w:ascii="Symbol" w:hAnsi="Symbol" w:hint="default"/>
        <w:sz w:val="20"/>
      </w:rPr>
    </w:lvl>
    <w:lvl w:ilvl="5" w:tplc="E2125F1E" w:tentative="1">
      <w:start w:val="1"/>
      <w:numFmt w:val="bullet"/>
      <w:lvlText w:val=""/>
      <w:lvlJc w:val="left"/>
      <w:pPr>
        <w:tabs>
          <w:tab w:val="num" w:pos="4320"/>
        </w:tabs>
        <w:ind w:left="4320" w:hanging="360"/>
      </w:pPr>
      <w:rPr>
        <w:rFonts w:ascii="Symbol" w:hAnsi="Symbol" w:hint="default"/>
        <w:sz w:val="20"/>
      </w:rPr>
    </w:lvl>
    <w:lvl w:ilvl="6" w:tplc="7DB02A52" w:tentative="1">
      <w:start w:val="1"/>
      <w:numFmt w:val="bullet"/>
      <w:lvlText w:val=""/>
      <w:lvlJc w:val="left"/>
      <w:pPr>
        <w:tabs>
          <w:tab w:val="num" w:pos="5040"/>
        </w:tabs>
        <w:ind w:left="5040" w:hanging="360"/>
      </w:pPr>
      <w:rPr>
        <w:rFonts w:ascii="Symbol" w:hAnsi="Symbol" w:hint="default"/>
        <w:sz w:val="20"/>
      </w:rPr>
    </w:lvl>
    <w:lvl w:ilvl="7" w:tplc="FC4238A8" w:tentative="1">
      <w:start w:val="1"/>
      <w:numFmt w:val="bullet"/>
      <w:lvlText w:val=""/>
      <w:lvlJc w:val="left"/>
      <w:pPr>
        <w:tabs>
          <w:tab w:val="num" w:pos="5760"/>
        </w:tabs>
        <w:ind w:left="5760" w:hanging="360"/>
      </w:pPr>
      <w:rPr>
        <w:rFonts w:ascii="Symbol" w:hAnsi="Symbol" w:hint="default"/>
        <w:sz w:val="20"/>
      </w:rPr>
    </w:lvl>
    <w:lvl w:ilvl="8" w:tplc="13B20C9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33695"/>
    <w:multiLevelType w:val="hybridMultilevel"/>
    <w:tmpl w:val="7A102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2547C"/>
    <w:multiLevelType w:val="hybridMultilevel"/>
    <w:tmpl w:val="9C063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832D13"/>
    <w:multiLevelType w:val="hybridMultilevel"/>
    <w:tmpl w:val="C4DCCD78"/>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8B68C9"/>
    <w:multiLevelType w:val="hybridMultilevel"/>
    <w:tmpl w:val="566A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034286"/>
    <w:multiLevelType w:val="hybridMultilevel"/>
    <w:tmpl w:val="AA8E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F670F"/>
    <w:multiLevelType w:val="hybridMultilevel"/>
    <w:tmpl w:val="D6AE4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AF3057"/>
    <w:multiLevelType w:val="hybridMultilevel"/>
    <w:tmpl w:val="7638C06E"/>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DD1B07"/>
    <w:multiLevelType w:val="hybridMultilevel"/>
    <w:tmpl w:val="42B80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EA6021"/>
    <w:multiLevelType w:val="hybridMultilevel"/>
    <w:tmpl w:val="2EEC6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846518"/>
    <w:multiLevelType w:val="hybridMultilevel"/>
    <w:tmpl w:val="141E4536"/>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E06F0D"/>
    <w:multiLevelType w:val="hybridMultilevel"/>
    <w:tmpl w:val="51DCD054"/>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DD32EF"/>
    <w:multiLevelType w:val="hybridMultilevel"/>
    <w:tmpl w:val="5CA0F5D6"/>
    <w:lvl w:ilvl="0" w:tplc="20CA5882">
      <w:start w:val="1"/>
      <w:numFmt w:val="bullet"/>
      <w:lvlText w:val=""/>
      <w:lvlJc w:val="left"/>
      <w:pPr>
        <w:tabs>
          <w:tab w:val="num" w:pos="720"/>
        </w:tabs>
        <w:ind w:left="720" w:hanging="360"/>
      </w:pPr>
      <w:rPr>
        <w:rFonts w:ascii="Symbol" w:hAnsi="Symbol" w:hint="default"/>
        <w:sz w:val="20"/>
      </w:rPr>
    </w:lvl>
    <w:lvl w:ilvl="1" w:tplc="FCAA9AE2" w:tentative="1">
      <w:start w:val="1"/>
      <w:numFmt w:val="bullet"/>
      <w:lvlText w:val=""/>
      <w:lvlJc w:val="left"/>
      <w:pPr>
        <w:tabs>
          <w:tab w:val="num" w:pos="1440"/>
        </w:tabs>
        <w:ind w:left="1440" w:hanging="360"/>
      </w:pPr>
      <w:rPr>
        <w:rFonts w:ascii="Symbol" w:hAnsi="Symbol" w:hint="default"/>
        <w:sz w:val="20"/>
      </w:rPr>
    </w:lvl>
    <w:lvl w:ilvl="2" w:tplc="5F0CEBC0" w:tentative="1">
      <w:start w:val="1"/>
      <w:numFmt w:val="bullet"/>
      <w:lvlText w:val=""/>
      <w:lvlJc w:val="left"/>
      <w:pPr>
        <w:tabs>
          <w:tab w:val="num" w:pos="2160"/>
        </w:tabs>
        <w:ind w:left="2160" w:hanging="360"/>
      </w:pPr>
      <w:rPr>
        <w:rFonts w:ascii="Symbol" w:hAnsi="Symbol" w:hint="default"/>
        <w:sz w:val="20"/>
      </w:rPr>
    </w:lvl>
    <w:lvl w:ilvl="3" w:tplc="E466AE36" w:tentative="1">
      <w:start w:val="1"/>
      <w:numFmt w:val="bullet"/>
      <w:lvlText w:val=""/>
      <w:lvlJc w:val="left"/>
      <w:pPr>
        <w:tabs>
          <w:tab w:val="num" w:pos="2880"/>
        </w:tabs>
        <w:ind w:left="2880" w:hanging="360"/>
      </w:pPr>
      <w:rPr>
        <w:rFonts w:ascii="Symbol" w:hAnsi="Symbol" w:hint="default"/>
        <w:sz w:val="20"/>
      </w:rPr>
    </w:lvl>
    <w:lvl w:ilvl="4" w:tplc="CBECB3C2" w:tentative="1">
      <w:start w:val="1"/>
      <w:numFmt w:val="bullet"/>
      <w:lvlText w:val=""/>
      <w:lvlJc w:val="left"/>
      <w:pPr>
        <w:tabs>
          <w:tab w:val="num" w:pos="3600"/>
        </w:tabs>
        <w:ind w:left="3600" w:hanging="360"/>
      </w:pPr>
      <w:rPr>
        <w:rFonts w:ascii="Symbol" w:hAnsi="Symbol" w:hint="default"/>
        <w:sz w:val="20"/>
      </w:rPr>
    </w:lvl>
    <w:lvl w:ilvl="5" w:tplc="9EE2C75E" w:tentative="1">
      <w:start w:val="1"/>
      <w:numFmt w:val="bullet"/>
      <w:lvlText w:val=""/>
      <w:lvlJc w:val="left"/>
      <w:pPr>
        <w:tabs>
          <w:tab w:val="num" w:pos="4320"/>
        </w:tabs>
        <w:ind w:left="4320" w:hanging="360"/>
      </w:pPr>
      <w:rPr>
        <w:rFonts w:ascii="Symbol" w:hAnsi="Symbol" w:hint="default"/>
        <w:sz w:val="20"/>
      </w:rPr>
    </w:lvl>
    <w:lvl w:ilvl="6" w:tplc="FADC66EC" w:tentative="1">
      <w:start w:val="1"/>
      <w:numFmt w:val="bullet"/>
      <w:lvlText w:val=""/>
      <w:lvlJc w:val="left"/>
      <w:pPr>
        <w:tabs>
          <w:tab w:val="num" w:pos="5040"/>
        </w:tabs>
        <w:ind w:left="5040" w:hanging="360"/>
      </w:pPr>
      <w:rPr>
        <w:rFonts w:ascii="Symbol" w:hAnsi="Symbol" w:hint="default"/>
        <w:sz w:val="20"/>
      </w:rPr>
    </w:lvl>
    <w:lvl w:ilvl="7" w:tplc="D076B688" w:tentative="1">
      <w:start w:val="1"/>
      <w:numFmt w:val="bullet"/>
      <w:lvlText w:val=""/>
      <w:lvlJc w:val="left"/>
      <w:pPr>
        <w:tabs>
          <w:tab w:val="num" w:pos="5760"/>
        </w:tabs>
        <w:ind w:left="5760" w:hanging="360"/>
      </w:pPr>
      <w:rPr>
        <w:rFonts w:ascii="Symbol" w:hAnsi="Symbol" w:hint="default"/>
        <w:sz w:val="20"/>
      </w:rPr>
    </w:lvl>
    <w:lvl w:ilvl="8" w:tplc="FA62353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13F62"/>
    <w:multiLevelType w:val="hybridMultilevel"/>
    <w:tmpl w:val="ABDCA60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8F3BEC"/>
    <w:multiLevelType w:val="hybridMultilevel"/>
    <w:tmpl w:val="1D98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5"/>
  </w:num>
  <w:num w:numId="5">
    <w:abstractNumId w:val="19"/>
  </w:num>
  <w:num w:numId="6">
    <w:abstractNumId w:val="18"/>
  </w:num>
  <w:num w:numId="7">
    <w:abstractNumId w:val="15"/>
  </w:num>
  <w:num w:numId="8">
    <w:abstractNumId w:val="21"/>
  </w:num>
  <w:num w:numId="9">
    <w:abstractNumId w:val="3"/>
  </w:num>
  <w:num w:numId="10">
    <w:abstractNumId w:val="6"/>
  </w:num>
  <w:num w:numId="11">
    <w:abstractNumId w:val="11"/>
  </w:num>
  <w:num w:numId="12">
    <w:abstractNumId w:val="0"/>
  </w:num>
  <w:num w:numId="13">
    <w:abstractNumId w:val="10"/>
  </w:num>
  <w:num w:numId="14">
    <w:abstractNumId w:val="13"/>
  </w:num>
  <w:num w:numId="15">
    <w:abstractNumId w:val="1"/>
  </w:num>
  <w:num w:numId="16">
    <w:abstractNumId w:val="22"/>
  </w:num>
  <w:num w:numId="17">
    <w:abstractNumId w:val="12"/>
  </w:num>
  <w:num w:numId="18">
    <w:abstractNumId w:val="9"/>
  </w:num>
  <w:num w:numId="19">
    <w:abstractNumId w:val="2"/>
  </w:num>
  <w:num w:numId="20">
    <w:abstractNumId w:val="14"/>
  </w:num>
  <w:num w:numId="21">
    <w:abstractNumId w:val="7"/>
  </w:num>
  <w:num w:numId="22">
    <w:abstractNumId w:val="17"/>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A4EC4"/>
    <w:rsid w:val="000B50BF"/>
    <w:rsid w:val="000B55B6"/>
    <w:rsid w:val="000C0460"/>
    <w:rsid w:val="000D14C7"/>
    <w:rsid w:val="000D33F0"/>
    <w:rsid w:val="000D6215"/>
    <w:rsid w:val="000D7E73"/>
    <w:rsid w:val="000E5017"/>
    <w:rsid w:val="000E5F6B"/>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99E"/>
    <w:rsid w:val="00224D6E"/>
    <w:rsid w:val="00225B54"/>
    <w:rsid w:val="00235446"/>
    <w:rsid w:val="00243E83"/>
    <w:rsid w:val="00243EDF"/>
    <w:rsid w:val="0024766E"/>
    <w:rsid w:val="00253B04"/>
    <w:rsid w:val="00257CE5"/>
    <w:rsid w:val="0026399E"/>
    <w:rsid w:val="00284E08"/>
    <w:rsid w:val="0029468E"/>
    <w:rsid w:val="00296118"/>
    <w:rsid w:val="0029795A"/>
    <w:rsid w:val="002A64AA"/>
    <w:rsid w:val="002B18BA"/>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3002E0"/>
    <w:rsid w:val="00300DCE"/>
    <w:rsid w:val="00301417"/>
    <w:rsid w:val="0030169C"/>
    <w:rsid w:val="00310876"/>
    <w:rsid w:val="00315184"/>
    <w:rsid w:val="003350E3"/>
    <w:rsid w:val="003360D9"/>
    <w:rsid w:val="00341B18"/>
    <w:rsid w:val="00354030"/>
    <w:rsid w:val="00362381"/>
    <w:rsid w:val="00362C93"/>
    <w:rsid w:val="00364A14"/>
    <w:rsid w:val="003662E1"/>
    <w:rsid w:val="00371D80"/>
    <w:rsid w:val="00372405"/>
    <w:rsid w:val="00373E57"/>
    <w:rsid w:val="00383C8A"/>
    <w:rsid w:val="00385E40"/>
    <w:rsid w:val="00390875"/>
    <w:rsid w:val="0039504D"/>
    <w:rsid w:val="0039695A"/>
    <w:rsid w:val="0039706F"/>
    <w:rsid w:val="00397ECC"/>
    <w:rsid w:val="003A07D4"/>
    <w:rsid w:val="003A211B"/>
    <w:rsid w:val="003A5719"/>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728A7"/>
    <w:rsid w:val="00484129"/>
    <w:rsid w:val="00485591"/>
    <w:rsid w:val="00486119"/>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5B87"/>
    <w:rsid w:val="0053753D"/>
    <w:rsid w:val="00541E80"/>
    <w:rsid w:val="00542B78"/>
    <w:rsid w:val="00543A15"/>
    <w:rsid w:val="0054563C"/>
    <w:rsid w:val="00550710"/>
    <w:rsid w:val="00555B7B"/>
    <w:rsid w:val="00564F77"/>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169C6"/>
    <w:rsid w:val="006208B0"/>
    <w:rsid w:val="00620A66"/>
    <w:rsid w:val="00625EFD"/>
    <w:rsid w:val="00634BBD"/>
    <w:rsid w:val="0063788C"/>
    <w:rsid w:val="00641A8A"/>
    <w:rsid w:val="00641C38"/>
    <w:rsid w:val="006422FB"/>
    <w:rsid w:val="0064791E"/>
    <w:rsid w:val="0065212F"/>
    <w:rsid w:val="00654880"/>
    <w:rsid w:val="0065624A"/>
    <w:rsid w:val="006652D9"/>
    <w:rsid w:val="006771F9"/>
    <w:rsid w:val="00681F33"/>
    <w:rsid w:val="00692867"/>
    <w:rsid w:val="006936A8"/>
    <w:rsid w:val="006A5261"/>
    <w:rsid w:val="006B14AC"/>
    <w:rsid w:val="006B2757"/>
    <w:rsid w:val="006B6BA9"/>
    <w:rsid w:val="006B6E0C"/>
    <w:rsid w:val="006C1EBD"/>
    <w:rsid w:val="006C3F64"/>
    <w:rsid w:val="006C758C"/>
    <w:rsid w:val="006E627E"/>
    <w:rsid w:val="006F103B"/>
    <w:rsid w:val="0070402C"/>
    <w:rsid w:val="00705F36"/>
    <w:rsid w:val="0071140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741E"/>
    <w:rsid w:val="00792757"/>
    <w:rsid w:val="007A213F"/>
    <w:rsid w:val="007A4C86"/>
    <w:rsid w:val="007B35CB"/>
    <w:rsid w:val="007B53B3"/>
    <w:rsid w:val="007B6DF6"/>
    <w:rsid w:val="007D26E7"/>
    <w:rsid w:val="007D3CB7"/>
    <w:rsid w:val="007D525C"/>
    <w:rsid w:val="007E0633"/>
    <w:rsid w:val="007E1825"/>
    <w:rsid w:val="007E74CA"/>
    <w:rsid w:val="007F24A3"/>
    <w:rsid w:val="007F568C"/>
    <w:rsid w:val="007F7013"/>
    <w:rsid w:val="00800069"/>
    <w:rsid w:val="00807947"/>
    <w:rsid w:val="00811007"/>
    <w:rsid w:val="0081672A"/>
    <w:rsid w:val="00817836"/>
    <w:rsid w:val="008257B8"/>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3053"/>
    <w:rsid w:val="008A125B"/>
    <w:rsid w:val="008A4323"/>
    <w:rsid w:val="008B386B"/>
    <w:rsid w:val="008C31F5"/>
    <w:rsid w:val="008C49CE"/>
    <w:rsid w:val="008C547B"/>
    <w:rsid w:val="008D4B33"/>
    <w:rsid w:val="008D6B06"/>
    <w:rsid w:val="008E42B0"/>
    <w:rsid w:val="008E489D"/>
    <w:rsid w:val="008E6551"/>
    <w:rsid w:val="008E75F7"/>
    <w:rsid w:val="008F5D41"/>
    <w:rsid w:val="00903386"/>
    <w:rsid w:val="00907C62"/>
    <w:rsid w:val="00916A54"/>
    <w:rsid w:val="009446A2"/>
    <w:rsid w:val="0094694A"/>
    <w:rsid w:val="00952822"/>
    <w:rsid w:val="00952A8F"/>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F4EEE"/>
    <w:rsid w:val="009F7334"/>
    <w:rsid w:val="00A2470D"/>
    <w:rsid w:val="00A42349"/>
    <w:rsid w:val="00A4533D"/>
    <w:rsid w:val="00A46C80"/>
    <w:rsid w:val="00A510EB"/>
    <w:rsid w:val="00A52A5A"/>
    <w:rsid w:val="00A53F16"/>
    <w:rsid w:val="00A54E0F"/>
    <w:rsid w:val="00A60597"/>
    <w:rsid w:val="00A61640"/>
    <w:rsid w:val="00A61DF3"/>
    <w:rsid w:val="00A729B0"/>
    <w:rsid w:val="00A73D8B"/>
    <w:rsid w:val="00A8088F"/>
    <w:rsid w:val="00A825DE"/>
    <w:rsid w:val="00A84DEE"/>
    <w:rsid w:val="00A91A11"/>
    <w:rsid w:val="00AA3C60"/>
    <w:rsid w:val="00AB02F6"/>
    <w:rsid w:val="00AB7403"/>
    <w:rsid w:val="00AC3795"/>
    <w:rsid w:val="00AE3FAB"/>
    <w:rsid w:val="00AE49C2"/>
    <w:rsid w:val="00AE4D21"/>
    <w:rsid w:val="00AE5732"/>
    <w:rsid w:val="00B001B4"/>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7CE8"/>
    <w:rsid w:val="00BA76BD"/>
    <w:rsid w:val="00BB2376"/>
    <w:rsid w:val="00BD2F9D"/>
    <w:rsid w:val="00BE1FFD"/>
    <w:rsid w:val="00BF3915"/>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83A42"/>
    <w:rsid w:val="00C86382"/>
    <w:rsid w:val="00C92180"/>
    <w:rsid w:val="00C94713"/>
    <w:rsid w:val="00CA2E5A"/>
    <w:rsid w:val="00CA762D"/>
    <w:rsid w:val="00CB1455"/>
    <w:rsid w:val="00CC309F"/>
    <w:rsid w:val="00CC61CA"/>
    <w:rsid w:val="00CE2574"/>
    <w:rsid w:val="00CE52D8"/>
    <w:rsid w:val="00CE6906"/>
    <w:rsid w:val="00CE7511"/>
    <w:rsid w:val="00CF485E"/>
    <w:rsid w:val="00CF7126"/>
    <w:rsid w:val="00D0036B"/>
    <w:rsid w:val="00D009ED"/>
    <w:rsid w:val="00D03069"/>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23D6"/>
    <w:rsid w:val="00D62972"/>
    <w:rsid w:val="00D71B60"/>
    <w:rsid w:val="00D82C00"/>
    <w:rsid w:val="00D879EA"/>
    <w:rsid w:val="00D87FF8"/>
    <w:rsid w:val="00D929E6"/>
    <w:rsid w:val="00DA544A"/>
    <w:rsid w:val="00DA6E65"/>
    <w:rsid w:val="00DA79CC"/>
    <w:rsid w:val="00DB28DD"/>
    <w:rsid w:val="00DB292B"/>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4799"/>
    <w:rsid w:val="00E15B51"/>
    <w:rsid w:val="00E166E2"/>
    <w:rsid w:val="00E23531"/>
    <w:rsid w:val="00E34277"/>
    <w:rsid w:val="00E367EB"/>
    <w:rsid w:val="00E41AAE"/>
    <w:rsid w:val="00E45AAA"/>
    <w:rsid w:val="00E46320"/>
    <w:rsid w:val="00E51A43"/>
    <w:rsid w:val="00E51FC6"/>
    <w:rsid w:val="00E5443B"/>
    <w:rsid w:val="00E569BA"/>
    <w:rsid w:val="00E6346C"/>
    <w:rsid w:val="00E708BC"/>
    <w:rsid w:val="00E709B4"/>
    <w:rsid w:val="00E71178"/>
    <w:rsid w:val="00E720CB"/>
    <w:rsid w:val="00E776B8"/>
    <w:rsid w:val="00E85BE2"/>
    <w:rsid w:val="00E86A24"/>
    <w:rsid w:val="00E907A9"/>
    <w:rsid w:val="00E9574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525A1CF0"/>
    <w:rsid w:val="7C60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sz="4" w:space="1" w:color="348DD8"/>
      </w:pBdr>
      <w:spacing w:before="360" w:after="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semiHidden/>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A81"/>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5E0403"/>
    <w:rPr>
      <w:rFonts w:asciiTheme="majorHAnsi" w:eastAsiaTheme="majorEastAsia" w:hAnsiTheme="majorHAnsi" w:cstheme="majorBidi"/>
      <w:b/>
      <w:bCs/>
      <w:color w:val="21356A"/>
      <w:sz w:val="20"/>
    </w:rPr>
  </w:style>
  <w:style w:type="paragraph" w:customStyle="1" w:styleId="Stijl1">
    <w:name w:val="Stijl1"/>
    <w:basedOn w:val="Standaard"/>
    <w:next w:val="Standaard"/>
    <w:rsid w:val="00535B8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1"/>
      <w:jc w:val="center"/>
    </w:pPr>
    <w:rPr>
      <w:b/>
      <w:bCs/>
      <w:color w:val="FFFFFF" w:themeColor="background1"/>
      <w:spacing w:val="-3"/>
      <w:sz w:val="32"/>
      <w:szCs w:val="36"/>
    </w:rPr>
  </w:style>
  <w:style w:type="character" w:customStyle="1" w:styleId="Kop2Char">
    <w:name w:val="Kop 2 Char"/>
    <w:basedOn w:val="Standaardalinea-lettertype"/>
    <w:link w:val="Kop2"/>
    <w:uiPriority w:val="9"/>
    <w:rsid w:val="007536FA"/>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semiHidden/>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569BA"/>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customStyle="1" w:styleId="GeenafstandChar">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customStyle="1" w:styleId="PersonalName">
    <w:name w:val="Personal Name"/>
    <w:basedOn w:val="Titel"/>
    <w:rsid w:val="00DD493C"/>
    <w:pPr>
      <w:pBdr>
        <w:bottom w:val="none" w:sz="0" w:space="0" w:color="auto"/>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61"/>
  </w:style>
  <w:style w:type="paragraph" w:customStyle="1" w:styleId="paragraph">
    <w:name w:val="paragraph"/>
    <w:basedOn w:val="Standaard"/>
    <w:rsid w:val="00E11344"/>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customStyle="1" w:styleId="normaltextrun">
    <w:name w:val="normaltextrun"/>
    <w:basedOn w:val="Standaardalinea-lettertype"/>
    <w:rsid w:val="00E11344"/>
  </w:style>
  <w:style w:type="character" w:customStyle="1" w:styleId="eop">
    <w:name w:val="eop"/>
    <w:basedOn w:val="Standaardalinea-lettertype"/>
    <w:rsid w:val="00E11344"/>
  </w:style>
  <w:style w:type="table" w:styleId="Tabelraster">
    <w:name w:val="Table Grid"/>
    <w:basedOn w:val="Standaardtabel"/>
    <w:uiPriority w:val="3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customStyle="1" w:styleId="msonormal0">
    <w:name w:val="msonormal"/>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trackchangetextinsertion">
    <w:name w:val="trackchangetextinsertion"/>
    <w:basedOn w:val="Standaardalinea-lettertype"/>
    <w:rsid w:val="00996CD6"/>
  </w:style>
  <w:style w:type="character" w:customStyle="1" w:styleId="textrun">
    <w:name w:val="textrun"/>
    <w:basedOn w:val="Standaardalinea-lettertype"/>
    <w:rsid w:val="00996CD6"/>
  </w:style>
  <w:style w:type="character" w:customStyle="1" w:styleId="trackchangetextdeletion">
    <w:name w:val="trackchangetextdeletion"/>
    <w:basedOn w:val="Standaardalinea-lettertype"/>
    <w:rsid w:val="00996CD6"/>
  </w:style>
  <w:style w:type="character" w:customStyle="1" w:styleId="apple-converted-space">
    <w:name w:val="apple-converted-space"/>
    <w:basedOn w:val="Standaardalinea-lettertype"/>
    <w:rsid w:val="00996CD6"/>
  </w:style>
  <w:style w:type="character" w:customStyle="1" w:styleId="trackedchange">
    <w:name w:val="trackedchange"/>
    <w:basedOn w:val="Standaardalinea-lettertype"/>
    <w:rsid w:val="00996CD6"/>
  </w:style>
  <w:style w:type="character" w:customStyle="1" w:styleId="contextualspellingandgrammarerror">
    <w:name w:val="contextualspellingandgrammarerror"/>
    <w:basedOn w:val="Standaardalinea-lettertype"/>
    <w:rsid w:val="00996CD6"/>
  </w:style>
  <w:style w:type="paragraph" w:customStyle="1" w:styleId="outlineelement">
    <w:name w:val="outlineelement"/>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spellingerror">
    <w:name w:val="spellingerror"/>
    <w:basedOn w:val="Standaardalinea-lettertype"/>
    <w:rsid w:val="00996CD6"/>
  </w:style>
  <w:style w:type="character" w:customStyle="1" w:styleId="linebreakblob">
    <w:name w:val="linebreakblob"/>
    <w:basedOn w:val="Standaardalinea-lettertype"/>
    <w:rsid w:val="00996CD6"/>
  </w:style>
  <w:style w:type="character" w:customStyle="1" w:styleId="scxw259608996">
    <w:name w:val="scxw259608996"/>
    <w:basedOn w:val="Standaardalinea-lettertype"/>
    <w:rsid w:val="00996CD6"/>
  </w:style>
  <w:style w:type="character" w:customStyle="1" w:styleId="pagebreakblob">
    <w:name w:val="pagebreakblob"/>
    <w:basedOn w:val="Standaardalinea-lettertype"/>
    <w:rsid w:val="00996CD6"/>
  </w:style>
  <w:style w:type="character" w:customStyle="1" w:styleId="pagebreakborderspan">
    <w:name w:val="pagebreakborderspan"/>
    <w:basedOn w:val="Standaardalinea-lettertype"/>
    <w:rsid w:val="00996CD6"/>
  </w:style>
  <w:style w:type="character" w:customStyle="1" w:styleId="pagebreaktextspan">
    <w:name w:val="pagebreaktextspan"/>
    <w:basedOn w:val="Standaardalinea-lettertype"/>
    <w:rsid w:val="00996CD6"/>
  </w:style>
  <w:style w:type="character" w:customStyle="1" w:styleId="wacimagecontainer">
    <w:name w:val="wacimagecontainer"/>
    <w:basedOn w:val="Standaardalinea-lettertype"/>
    <w:rsid w:val="00996CD6"/>
  </w:style>
  <w:style w:type="character" w:customStyle="1" w:styleId="trackchangeblobmodified">
    <w:name w:val="trackchangeblobmodified"/>
    <w:basedOn w:val="Standaardalinea-lettertype"/>
    <w:rsid w:val="00996CD6"/>
  </w:style>
  <w:style w:type="character" w:customStyle="1" w:styleId="trackchangeblobdeletion">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F0D93B42352940B39BA6E9424E364B" ma:contentTypeVersion="10" ma:contentTypeDescription="Een nieuw document maken." ma:contentTypeScope="" ma:versionID="5da635563824b7fb6d3b1715b7f3eecc">
  <xsd:schema xmlns:xsd="http://www.w3.org/2001/XMLSchema" xmlns:xs="http://www.w3.org/2001/XMLSchema" xmlns:p="http://schemas.microsoft.com/office/2006/metadata/properties" xmlns:ns2="d74745a9-c434-47ac-a309-469264fa9321" xmlns:ns3="894f5f0b-6ee1-4df5-9947-f7fe7fc2523f" targetNamespace="http://schemas.microsoft.com/office/2006/metadata/properties" ma:root="true" ma:fieldsID="fc2728368296c23b5c59d8e6883224b1" ns2:_="" ns3:_="">
    <xsd:import namespace="d74745a9-c434-47ac-a309-469264fa9321"/>
    <xsd:import namespace="894f5f0b-6ee1-4df5-9947-f7fe7fc25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45a9-c434-47ac-a309-469264fa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5f0b-6ee1-4df5-9947-f7fe7fc252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2.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customXml/itemProps3.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89258-7029-49BB-BC8D-D6DC44A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45a9-c434-47ac-a309-469264fa9321"/>
    <ds:schemaRef ds:uri="894f5f0b-6ee1-4df5-9947-f7fe7fc25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Sarah Sturtewagen</cp:lastModifiedBy>
  <cp:revision>22</cp:revision>
  <cp:lastPrinted>2019-03-21T12:38:00Z</cp:lastPrinted>
  <dcterms:created xsi:type="dcterms:W3CDTF">2020-11-19T07:26:00Z</dcterms:created>
  <dcterms:modified xsi:type="dcterms:W3CDTF">2021-01-19T08:05:00Z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0x010100E3F0D93B42352940B39BA6E9424E364B</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ies>
</file>